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AC" w:rsidRPr="00AB20B3" w:rsidRDefault="00AB20B3" w:rsidP="007911AC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AB20B3">
        <w:rPr>
          <w:rFonts w:ascii="Arial" w:hAnsi="Arial" w:cs="Arial"/>
          <w:sz w:val="20"/>
          <w:szCs w:val="20"/>
          <w:u w:val="single"/>
        </w:rPr>
        <w:t xml:space="preserve">Details of </w:t>
      </w:r>
      <w:r w:rsidR="00B53AC7" w:rsidRPr="00AB20B3">
        <w:rPr>
          <w:rFonts w:ascii="Arial" w:hAnsi="Arial" w:cs="Arial"/>
          <w:sz w:val="20"/>
          <w:szCs w:val="20"/>
          <w:u w:val="single"/>
        </w:rPr>
        <w:t xml:space="preserve">Proposed </w:t>
      </w:r>
      <w:r w:rsidR="007911AC" w:rsidRPr="00AB20B3">
        <w:rPr>
          <w:rFonts w:ascii="Arial" w:hAnsi="Arial" w:cs="Arial"/>
          <w:sz w:val="20"/>
          <w:szCs w:val="20"/>
          <w:u w:val="single"/>
        </w:rPr>
        <w:t xml:space="preserve">Plan Change </w:t>
      </w:r>
      <w:r w:rsidR="008745E6" w:rsidRPr="00AB20B3">
        <w:rPr>
          <w:rFonts w:ascii="Arial" w:hAnsi="Arial" w:cs="Arial"/>
          <w:sz w:val="20"/>
          <w:szCs w:val="20"/>
          <w:u w:val="single"/>
        </w:rPr>
        <w:t xml:space="preserve">3 </w:t>
      </w:r>
      <w:r w:rsidR="007911AC" w:rsidRPr="00AB20B3">
        <w:rPr>
          <w:rFonts w:ascii="Arial" w:hAnsi="Arial" w:cs="Arial"/>
          <w:iCs/>
          <w:sz w:val="20"/>
          <w:szCs w:val="20"/>
          <w:u w:val="single"/>
        </w:rPr>
        <w:t xml:space="preserve">to the Hastings District Plan: </w:t>
      </w:r>
      <w:r w:rsidR="008745E6" w:rsidRPr="00AB20B3">
        <w:rPr>
          <w:rFonts w:ascii="Arial" w:hAnsi="Arial" w:cs="Arial"/>
          <w:iCs/>
          <w:sz w:val="20"/>
          <w:szCs w:val="20"/>
          <w:u w:val="single"/>
        </w:rPr>
        <w:t xml:space="preserve">Providing for Marae in the </w:t>
      </w:r>
      <w:r w:rsidR="007911AC" w:rsidRPr="00AB20B3">
        <w:rPr>
          <w:rFonts w:ascii="Arial" w:hAnsi="Arial" w:cs="Arial"/>
          <w:iCs/>
          <w:sz w:val="20"/>
          <w:szCs w:val="20"/>
          <w:u w:val="single"/>
        </w:rPr>
        <w:t>Rural</w:t>
      </w:r>
      <w:r w:rsidR="008745E6" w:rsidRPr="00AB20B3">
        <w:rPr>
          <w:rFonts w:ascii="Arial" w:hAnsi="Arial" w:cs="Arial"/>
          <w:iCs/>
          <w:sz w:val="20"/>
          <w:szCs w:val="20"/>
          <w:u w:val="single"/>
        </w:rPr>
        <w:t xml:space="preserve"> Zone and Plains Production Zone</w:t>
      </w:r>
      <w:r w:rsidR="007911AC" w:rsidRPr="00AB20B3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:rsidR="0051783F" w:rsidRDefault="00AB20B3" w:rsidP="007911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PROPOSED </w:t>
      </w:r>
      <w:r w:rsidR="007911AC" w:rsidRPr="00A468EF">
        <w:rPr>
          <w:rFonts w:ascii="Arial" w:hAnsi="Arial" w:cs="Arial"/>
          <w:b/>
          <w:sz w:val="20"/>
          <w:szCs w:val="20"/>
        </w:rPr>
        <w:t xml:space="preserve">PLAN CHANGE </w:t>
      </w:r>
      <w:r w:rsidR="008745E6">
        <w:rPr>
          <w:rFonts w:ascii="Arial" w:hAnsi="Arial" w:cs="Arial"/>
          <w:b/>
          <w:sz w:val="20"/>
          <w:szCs w:val="20"/>
        </w:rPr>
        <w:t>3</w:t>
      </w:r>
    </w:p>
    <w:p w:rsidR="007911AC" w:rsidRPr="00A468EF" w:rsidRDefault="007911AC" w:rsidP="007911AC">
      <w:pPr>
        <w:rPr>
          <w:rFonts w:ascii="Arial" w:hAnsi="Arial" w:cs="Arial"/>
          <w:sz w:val="20"/>
          <w:szCs w:val="20"/>
        </w:rPr>
      </w:pPr>
      <w:r w:rsidRPr="00A468EF">
        <w:rPr>
          <w:rFonts w:ascii="Arial" w:hAnsi="Arial" w:cs="Arial"/>
          <w:sz w:val="20"/>
          <w:szCs w:val="20"/>
        </w:rPr>
        <w:t xml:space="preserve">This </w:t>
      </w:r>
      <w:r w:rsidR="00472A51">
        <w:rPr>
          <w:rFonts w:ascii="Arial" w:hAnsi="Arial" w:cs="Arial"/>
          <w:sz w:val="20"/>
          <w:szCs w:val="20"/>
        </w:rPr>
        <w:t xml:space="preserve">proposed </w:t>
      </w:r>
      <w:r w:rsidRPr="00A468EF">
        <w:rPr>
          <w:rFonts w:ascii="Arial" w:hAnsi="Arial" w:cs="Arial"/>
          <w:sz w:val="20"/>
          <w:szCs w:val="20"/>
        </w:rPr>
        <w:t xml:space="preserve">plan change is subject to Clause 5 of the First Schedule of the Resource Management Act 1991 and proposes changes to Section 5.2: (Rural Zone) and Section 6.2 (Plains </w:t>
      </w:r>
      <w:r w:rsidR="00A468EF" w:rsidRPr="00A468EF">
        <w:rPr>
          <w:rFonts w:ascii="Arial" w:hAnsi="Arial" w:cs="Arial"/>
          <w:sz w:val="20"/>
          <w:szCs w:val="20"/>
        </w:rPr>
        <w:t>P</w:t>
      </w:r>
      <w:r w:rsidRPr="00A468EF">
        <w:rPr>
          <w:rFonts w:ascii="Arial" w:hAnsi="Arial" w:cs="Arial"/>
          <w:sz w:val="20"/>
          <w:szCs w:val="20"/>
        </w:rPr>
        <w:t>roduction Zone</w:t>
      </w:r>
      <w:r w:rsidR="00A468EF">
        <w:rPr>
          <w:rFonts w:ascii="Arial" w:hAnsi="Arial" w:cs="Arial"/>
          <w:sz w:val="20"/>
          <w:szCs w:val="20"/>
        </w:rPr>
        <w:t>)</w:t>
      </w:r>
      <w:r w:rsidRPr="00A468EF">
        <w:rPr>
          <w:rFonts w:ascii="Arial" w:hAnsi="Arial" w:cs="Arial"/>
          <w:sz w:val="20"/>
          <w:szCs w:val="20"/>
        </w:rPr>
        <w:t xml:space="preserve"> of the Hastings District Plan. </w:t>
      </w:r>
    </w:p>
    <w:p w:rsidR="00A468EF" w:rsidRPr="00A468EF" w:rsidRDefault="00A468EF" w:rsidP="00A468EF">
      <w:pPr>
        <w:rPr>
          <w:rFonts w:ascii="Arial" w:eastAsia="Calibri" w:hAnsi="Arial" w:cs="Arial"/>
          <w:sz w:val="20"/>
          <w:szCs w:val="20"/>
        </w:rPr>
      </w:pPr>
      <w:r w:rsidRPr="00A468EF">
        <w:rPr>
          <w:rFonts w:ascii="Arial" w:eastAsia="Calibri" w:hAnsi="Arial" w:cs="Arial"/>
          <w:sz w:val="20"/>
          <w:szCs w:val="20"/>
        </w:rPr>
        <w:t xml:space="preserve">Currently the District Plan requires a resource consent for the establishment and </w:t>
      </w:r>
      <w:r w:rsidR="00EB35BD">
        <w:rPr>
          <w:rFonts w:ascii="Arial" w:eastAsia="Calibri" w:hAnsi="Arial" w:cs="Arial"/>
          <w:sz w:val="20"/>
          <w:szCs w:val="20"/>
        </w:rPr>
        <w:t>development marae in the Rural Zone and the Plains Production Zone</w:t>
      </w:r>
      <w:r w:rsidRPr="00A468EF">
        <w:rPr>
          <w:rFonts w:ascii="Arial" w:eastAsia="Calibri" w:hAnsi="Arial" w:cs="Arial"/>
          <w:sz w:val="20"/>
          <w:szCs w:val="20"/>
        </w:rPr>
        <w:t>.</w:t>
      </w:r>
    </w:p>
    <w:p w:rsidR="007911AC" w:rsidRPr="00A468EF" w:rsidRDefault="0086088B" w:rsidP="0079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</w:t>
      </w:r>
      <w:r w:rsidR="00EB35BD">
        <w:rPr>
          <w:rFonts w:ascii="Arial" w:hAnsi="Arial" w:cs="Arial"/>
          <w:sz w:val="20"/>
          <w:szCs w:val="20"/>
        </w:rPr>
        <w:t>Plan C</w:t>
      </w:r>
      <w:r w:rsidR="007911AC" w:rsidRPr="00A468EF">
        <w:rPr>
          <w:rFonts w:ascii="Arial" w:hAnsi="Arial" w:cs="Arial"/>
          <w:sz w:val="20"/>
          <w:szCs w:val="20"/>
        </w:rPr>
        <w:t>hange</w:t>
      </w:r>
      <w:r w:rsidR="00EB35BD">
        <w:rPr>
          <w:rFonts w:ascii="Arial" w:hAnsi="Arial" w:cs="Arial"/>
          <w:sz w:val="20"/>
          <w:szCs w:val="20"/>
        </w:rPr>
        <w:t xml:space="preserve"> 3</w:t>
      </w:r>
      <w:r w:rsidR="007911AC" w:rsidRPr="00A468EF">
        <w:rPr>
          <w:rFonts w:ascii="Arial" w:hAnsi="Arial" w:cs="Arial"/>
          <w:sz w:val="20"/>
          <w:szCs w:val="20"/>
        </w:rPr>
        <w:t xml:space="preserve"> will </w:t>
      </w:r>
      <w:r w:rsidR="007911AC" w:rsidRPr="00A468EF">
        <w:rPr>
          <w:rFonts w:ascii="Arial" w:eastAsia="Calibri" w:hAnsi="Arial" w:cs="Arial"/>
          <w:sz w:val="20"/>
          <w:szCs w:val="20"/>
        </w:rPr>
        <w:t>provide a more permissive approach for marae in rural areas by identifying them as a permitted activity in the Rural Zone and the Plains Production Zone.</w:t>
      </w:r>
      <w:r w:rsidR="007911AC" w:rsidRPr="00A468EF">
        <w:rPr>
          <w:rFonts w:ascii="Arial" w:hAnsi="Arial" w:cs="Arial"/>
          <w:sz w:val="20"/>
          <w:szCs w:val="20"/>
        </w:rPr>
        <w:t xml:space="preserve"> </w:t>
      </w:r>
    </w:p>
    <w:p w:rsidR="007911AC" w:rsidRPr="00A468EF" w:rsidRDefault="007911AC" w:rsidP="007911AC">
      <w:pPr>
        <w:rPr>
          <w:rFonts w:ascii="Arial" w:hAnsi="Arial" w:cs="Arial"/>
          <w:sz w:val="20"/>
          <w:szCs w:val="20"/>
        </w:rPr>
      </w:pPr>
      <w:r w:rsidRPr="00A468EF">
        <w:rPr>
          <w:rFonts w:ascii="Arial" w:hAnsi="Arial" w:cs="Arial"/>
          <w:sz w:val="20"/>
          <w:szCs w:val="20"/>
        </w:rPr>
        <w:t xml:space="preserve">Submissions can only be made on the proposed changes, not the existing unaltered provisions. </w:t>
      </w:r>
    </w:p>
    <w:p w:rsidR="008E246B" w:rsidRDefault="007911AC" w:rsidP="007911AC">
      <w:pPr>
        <w:rPr>
          <w:b/>
          <w:bCs/>
        </w:rPr>
      </w:pPr>
      <w:r w:rsidRPr="007911AC">
        <w:rPr>
          <w:b/>
          <w:bCs/>
        </w:rPr>
        <w:t xml:space="preserve">PROPOSED CHANGES TO SECTION </w:t>
      </w:r>
      <w:r w:rsidR="00A468EF">
        <w:rPr>
          <w:b/>
          <w:bCs/>
        </w:rPr>
        <w:t xml:space="preserve">5.2 RURAL ZONE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Anticipated Outcomes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outcome RZAO10: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Provision for the use and development of marae.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Objectives and Policies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objective RZO7: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To recognize and provide for </w:t>
      </w:r>
      <w:proofErr w:type="spellStart"/>
      <w:r w:rsidRPr="00A468EF">
        <w:rPr>
          <w:rFonts w:ascii="Arial" w:hAnsi="Arial" w:cs="Arial"/>
          <w:i/>
          <w:sz w:val="20"/>
          <w:szCs w:val="20"/>
          <w:lang w:val="en-US"/>
        </w:rPr>
        <w:t>tangata</w:t>
      </w:r>
      <w:proofErr w:type="spell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whenua’s cultural and physical relationship with their land.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policy RZP21 and associated explanation: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 w:rsidRPr="00A468EF">
        <w:rPr>
          <w:rFonts w:ascii="Arial" w:hAnsi="Arial" w:cs="Arial"/>
          <w:i/>
          <w:iCs/>
          <w:sz w:val="20"/>
          <w:szCs w:val="20"/>
          <w:lang w:val="en"/>
        </w:rPr>
        <w:t xml:space="preserve">To provide for the development and maintenance of marae in rural locations in recognition of their cultural significance and taking into account the adverse effects on rural character. 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 w:rsidRPr="00A468EF">
        <w:rPr>
          <w:rFonts w:ascii="Arial" w:hAnsi="Arial" w:cs="Arial"/>
          <w:i/>
          <w:iCs/>
          <w:sz w:val="20"/>
          <w:szCs w:val="20"/>
          <w:lang w:val="en"/>
        </w:rPr>
        <w:t>Explanation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District Plan recognizes that marae are essential for Maori to maintain the traditional relationship with their land providing both a spiritual and cultural home for </w:t>
      </w:r>
      <w:proofErr w:type="spellStart"/>
      <w:r w:rsidRPr="00A468EF">
        <w:rPr>
          <w:rFonts w:ascii="Arial" w:hAnsi="Arial" w:cs="Arial"/>
          <w:i/>
          <w:sz w:val="20"/>
          <w:szCs w:val="20"/>
          <w:lang w:val="en-US"/>
        </w:rPr>
        <w:t>hapu</w:t>
      </w:r>
      <w:proofErr w:type="spell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and iwi. They are an important place where significant cultural events occur and serve as a multi-purpose community facility.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 xml:space="preserve">Rule Table 5.2.4 Rural Zone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rule: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68EF" w:rsidRPr="00A468EF" w:rsidTr="008B43ED"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sz w:val="20"/>
                <w:szCs w:val="20"/>
                <w:lang w:val="en-US"/>
              </w:rPr>
              <w:t>Rule</w:t>
            </w:r>
          </w:p>
        </w:tc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sz w:val="20"/>
                <w:szCs w:val="20"/>
                <w:lang w:val="en-US"/>
              </w:rPr>
              <w:t>Land Use Activities</w:t>
            </w:r>
          </w:p>
        </w:tc>
        <w:tc>
          <w:tcPr>
            <w:tcW w:w="3006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sz w:val="20"/>
                <w:szCs w:val="20"/>
                <w:lang w:val="en-US"/>
              </w:rPr>
              <w:t>Activity Status</w:t>
            </w:r>
          </w:p>
        </w:tc>
      </w:tr>
      <w:tr w:rsidR="00A468EF" w:rsidRPr="00A468EF" w:rsidTr="008B43ED"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i/>
                <w:sz w:val="20"/>
                <w:szCs w:val="20"/>
                <w:lang w:val="en-US"/>
              </w:rPr>
              <w:t>RZ31</w:t>
            </w:r>
          </w:p>
        </w:tc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i/>
                <w:sz w:val="20"/>
                <w:szCs w:val="20"/>
                <w:lang w:val="en-US"/>
              </w:rPr>
              <w:t>Marae</w:t>
            </w:r>
          </w:p>
        </w:tc>
        <w:tc>
          <w:tcPr>
            <w:tcW w:w="3006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</w:p>
        </w:tc>
      </w:tr>
    </w:tbl>
    <w:p w:rsidR="00A468EF" w:rsidRPr="00A468EF" w:rsidRDefault="00A468EF" w:rsidP="00A468EF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5.2.5 General Performance Standards and Terms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lang w:val="en-US"/>
        </w:rPr>
        <w:t xml:space="preserve">5.2.5B YARDS 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 xml:space="preserve">Add new heading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4. Marae Buildings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 xml:space="preserve">Specify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Front yard 7.5m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All other boundaries 5m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5.2.6 Specific Performance Standards</w:t>
      </w:r>
    </w:p>
    <w:p w:rsidR="00A468EF" w:rsidRPr="00A468EF" w:rsidRDefault="00A468EF" w:rsidP="00A468EF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468EF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Identify 5.2.6L Marae and specify: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lang w:val="en-US"/>
        </w:rPr>
        <w:t xml:space="preserve">SITE DENSITY AND COVERAGE </w:t>
      </w:r>
    </w:p>
    <w:p w:rsidR="00A468EF" w:rsidRPr="00A468EF" w:rsidRDefault="00A468EF" w:rsidP="00A468EF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A468EF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Maximum building coverage – 35%</w:t>
      </w:r>
    </w:p>
    <w:p w:rsidR="00A468EF" w:rsidRPr="00A468EF" w:rsidRDefault="00A468EF" w:rsidP="00A468EF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A468EF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Maximum gross floor area – 1000m2 </w:t>
      </w:r>
    </w:p>
    <w:p w:rsidR="00A468EF" w:rsidRPr="00A468EF" w:rsidRDefault="00A468EF" w:rsidP="00A468EF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A468EF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Outcome</w:t>
      </w:r>
      <w:proofErr w:type="gramStart"/>
      <w:r w:rsidRPr="00A468EF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:</w:t>
      </w:r>
      <w:proofErr w:type="gramEnd"/>
      <w:r w:rsidRPr="00A468EF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br/>
        <w:t xml:space="preserve">Marae will be integrated into the scale and amenity of the zone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lang w:val="en-US"/>
        </w:rPr>
        <w:t>SALE OF ALCOHOL</w:t>
      </w:r>
    </w:p>
    <w:p w:rsidR="00A468EF" w:rsidRPr="00A468EF" w:rsidRDefault="00A468EF" w:rsidP="00A468EF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A468EF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The sale of alcohol may take place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5.2.8 Assessment criteria – Restricted Discretionary and Discretionary Activities: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5.2.8J Marae and insert following criteria: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The suitability of the site and the extent to which alternative sites or locations have been considered.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The impact of the scale, character and/or intensity of the use and its compatibility with surrounding activities.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The ability of any proposed buildings to be integrated with the character of the site and locality.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extent to which the activity affects the natural, cultural and heritage activities of the site.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Whether the site can be adequately serviced.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i/>
          <w:sz w:val="20"/>
          <w:szCs w:val="20"/>
          <w:u w:val="single"/>
          <w:lang w:val="en-US"/>
        </w:rPr>
        <w:t>Matters of Consideration</w:t>
      </w:r>
    </w:p>
    <w:p w:rsidR="00A468EF" w:rsidRDefault="00A468EF" w:rsidP="00A468EF">
      <w:pPr>
        <w:rPr>
          <w:b/>
          <w:bCs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recognition of </w:t>
      </w:r>
      <w:proofErr w:type="spellStart"/>
      <w:r w:rsidRPr="00A468EF">
        <w:rPr>
          <w:rFonts w:ascii="Arial" w:hAnsi="Arial" w:cs="Arial"/>
          <w:i/>
          <w:sz w:val="20"/>
          <w:szCs w:val="20"/>
          <w:lang w:val="en-US"/>
        </w:rPr>
        <w:t>tikanga</w:t>
      </w:r>
      <w:proofErr w:type="spell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Maori values including enabling marae-based development in accordance with those advocated in the Hawke’s Bay Regional Resource Management Plan 2012 (POL UD6.1, POL UD6.2, </w:t>
      </w:r>
      <w:proofErr w:type="gramStart"/>
      <w:r w:rsidRPr="00A468EF">
        <w:rPr>
          <w:rFonts w:ascii="Arial" w:hAnsi="Arial" w:cs="Arial"/>
          <w:i/>
          <w:sz w:val="20"/>
          <w:szCs w:val="20"/>
          <w:lang w:val="en-US"/>
        </w:rPr>
        <w:t>OBJ34</w:t>
      </w:r>
      <w:proofErr w:type="gram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POL 57).</w:t>
      </w:r>
    </w:p>
    <w:p w:rsidR="00A468EF" w:rsidRDefault="00A468EF" w:rsidP="00A468EF">
      <w:pPr>
        <w:rPr>
          <w:b/>
          <w:bCs/>
        </w:rPr>
      </w:pPr>
      <w:r w:rsidRPr="007911AC">
        <w:rPr>
          <w:b/>
          <w:bCs/>
        </w:rPr>
        <w:t xml:space="preserve">PROPOSED CHANGES TO SECTION </w:t>
      </w:r>
      <w:r>
        <w:rPr>
          <w:b/>
          <w:bCs/>
        </w:rPr>
        <w:t xml:space="preserve">6.2 PLAINS PRODUCTION ZONE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Anticipated Outcomes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outcome PPAO11: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Provision for the use and development of marae.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Objectives and Policies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objective PPO10</w:t>
      </w:r>
      <w:r w:rsidRPr="00A468EF">
        <w:rPr>
          <w:rFonts w:ascii="Arial" w:hAnsi="Arial" w:cs="Arial"/>
          <w:color w:val="0070C0"/>
          <w:sz w:val="20"/>
          <w:szCs w:val="20"/>
          <w:lang w:val="en-US"/>
        </w:rPr>
        <w:t>: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To recognize and provide for </w:t>
      </w:r>
      <w:proofErr w:type="spellStart"/>
      <w:r w:rsidRPr="00A468EF">
        <w:rPr>
          <w:rFonts w:ascii="Arial" w:hAnsi="Arial" w:cs="Arial"/>
          <w:i/>
          <w:sz w:val="20"/>
          <w:szCs w:val="20"/>
          <w:lang w:val="en-US"/>
        </w:rPr>
        <w:t>tangata</w:t>
      </w:r>
      <w:proofErr w:type="spell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whenua’s cultural and physical relationship with their land.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policy PPP26 and related explanation: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 w:rsidRPr="00A468EF">
        <w:rPr>
          <w:rFonts w:ascii="Arial" w:hAnsi="Arial" w:cs="Arial"/>
          <w:i/>
          <w:iCs/>
          <w:sz w:val="20"/>
          <w:szCs w:val="20"/>
          <w:lang w:val="en"/>
        </w:rPr>
        <w:t xml:space="preserve">To provide for the development and maintenance of marae in rural locations in recognition of their cultural significance and taking into account the adverse effects on rural character. 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 w:rsidRPr="00A468EF">
        <w:rPr>
          <w:rFonts w:ascii="Arial" w:hAnsi="Arial" w:cs="Arial"/>
          <w:i/>
          <w:iCs/>
          <w:sz w:val="20"/>
          <w:szCs w:val="20"/>
          <w:lang w:val="en"/>
        </w:rPr>
        <w:t>Explanation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District Plan recognizes that marae are essential for Maori to maintain the traditional relationship with their land providing both a spiritual and cultural home for </w:t>
      </w:r>
      <w:proofErr w:type="spellStart"/>
      <w:r w:rsidRPr="00A468EF">
        <w:rPr>
          <w:rFonts w:ascii="Arial" w:hAnsi="Arial" w:cs="Arial"/>
          <w:i/>
          <w:sz w:val="20"/>
          <w:szCs w:val="20"/>
          <w:lang w:val="en-US"/>
        </w:rPr>
        <w:t>hapu</w:t>
      </w:r>
      <w:proofErr w:type="spell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and iwi. They are an important place where significant cultural events occur and serve as a multi-purpose community facility.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 xml:space="preserve">Rule Table 6.2.4 Plains Production Zone </w:t>
      </w:r>
    </w:p>
    <w:p w:rsidR="00A468EF" w:rsidRPr="00A468EF" w:rsidRDefault="00A468EF" w:rsidP="00A468EF">
      <w:pPr>
        <w:spacing w:before="4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new rule: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68EF" w:rsidRPr="00A468EF" w:rsidTr="008B43ED"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sz w:val="20"/>
                <w:szCs w:val="20"/>
                <w:lang w:val="en-US"/>
              </w:rPr>
              <w:t>Rule</w:t>
            </w:r>
          </w:p>
        </w:tc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sz w:val="20"/>
                <w:szCs w:val="20"/>
                <w:lang w:val="en-US"/>
              </w:rPr>
              <w:t>Land Use Activities</w:t>
            </w:r>
          </w:p>
        </w:tc>
        <w:tc>
          <w:tcPr>
            <w:tcW w:w="3006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sz w:val="20"/>
                <w:szCs w:val="20"/>
                <w:lang w:val="en-US"/>
              </w:rPr>
              <w:t>Activity Status</w:t>
            </w:r>
          </w:p>
        </w:tc>
      </w:tr>
      <w:tr w:rsidR="00A468EF" w:rsidRPr="00A468EF" w:rsidTr="008B43ED"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i/>
                <w:sz w:val="20"/>
                <w:szCs w:val="20"/>
                <w:lang w:val="en-US"/>
              </w:rPr>
              <w:t>PP43</w:t>
            </w:r>
          </w:p>
        </w:tc>
        <w:tc>
          <w:tcPr>
            <w:tcW w:w="3005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i/>
                <w:sz w:val="20"/>
                <w:szCs w:val="20"/>
                <w:lang w:val="en-US"/>
              </w:rPr>
              <w:t>Marae</w:t>
            </w:r>
          </w:p>
        </w:tc>
        <w:tc>
          <w:tcPr>
            <w:tcW w:w="3006" w:type="dxa"/>
          </w:tcPr>
          <w:p w:rsidR="00A468EF" w:rsidRPr="00A468EF" w:rsidRDefault="00A468EF" w:rsidP="00A468EF">
            <w:pPr>
              <w:spacing w:before="40"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468EF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</w:p>
        </w:tc>
      </w:tr>
    </w:tbl>
    <w:p w:rsidR="00A468EF" w:rsidRPr="00A468EF" w:rsidRDefault="00A468EF" w:rsidP="00A468EF">
      <w:pPr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</w:pP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6.2.5 General Performance Standards and Terms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lang w:val="en-US"/>
        </w:rPr>
        <w:t xml:space="preserve">6.2.5B YARDS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 xml:space="preserve">Add new heading 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5. Marae Buildings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 xml:space="preserve">Specify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Front yard 7.5m 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All other boundaries 5m</w:t>
      </w:r>
    </w:p>
    <w:p w:rsidR="00A468EF" w:rsidRPr="00A468EF" w:rsidRDefault="00A468EF" w:rsidP="00A468EF">
      <w:pPr>
        <w:rPr>
          <w:rFonts w:ascii="Arial" w:hAnsi="Arial" w:cs="Arial"/>
          <w:color w:val="0070C0"/>
          <w:sz w:val="20"/>
          <w:szCs w:val="20"/>
          <w:lang w:val="en-US"/>
        </w:rPr>
      </w:pPr>
      <w:r w:rsidRPr="00A468EF">
        <w:rPr>
          <w:rFonts w:ascii="Arial" w:hAnsi="Arial" w:cs="Arial"/>
          <w:color w:val="0070C0"/>
          <w:sz w:val="20"/>
          <w:szCs w:val="20"/>
          <w:lang w:val="en-US"/>
        </w:rPr>
        <w:t>6.2.5J TOTAL BUILDING COVERAGE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 xml:space="preserve">Add a new clause stating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Note: For Marae refer to the specific performance standard 6.2.6P for the maximum site coverage and the maximum gross floor area.   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6.2.6 Specific Performance Standards and Terms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6.2.6P “Marae” and specify: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lang w:val="en-US"/>
        </w:rPr>
        <w:t xml:space="preserve">SITE DENSITY AND COVERAGE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Maximum building coverage – 35%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Maximum gross floor area – 1000m2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Outcome</w:t>
      </w:r>
      <w:proofErr w:type="gramStart"/>
      <w:r w:rsidRPr="00A468EF">
        <w:rPr>
          <w:rFonts w:ascii="Arial" w:hAnsi="Arial" w:cs="Arial"/>
          <w:i/>
          <w:sz w:val="20"/>
          <w:szCs w:val="20"/>
          <w:lang w:val="en-US"/>
        </w:rPr>
        <w:t>:</w:t>
      </w:r>
      <w:proofErr w:type="gramEnd"/>
      <w:r w:rsidRPr="00A468EF">
        <w:rPr>
          <w:rFonts w:ascii="Arial" w:hAnsi="Arial" w:cs="Arial"/>
          <w:i/>
          <w:sz w:val="20"/>
          <w:szCs w:val="20"/>
          <w:lang w:val="en-US"/>
        </w:rPr>
        <w:br/>
        <w:t xml:space="preserve">Marae will be integrated into the scale and amenity of the zone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lang w:val="en-US"/>
        </w:rPr>
        <w:t>SALE OF ALCOHOL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sale of alcohol may take place  </w:t>
      </w:r>
    </w:p>
    <w:p w:rsidR="00A468EF" w:rsidRPr="00A468EF" w:rsidRDefault="00A468EF" w:rsidP="00A468EF">
      <w:pPr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color w:val="5B9BD5" w:themeColor="accent1"/>
          <w:sz w:val="20"/>
          <w:szCs w:val="20"/>
          <w:u w:val="single"/>
          <w:lang w:val="en-US"/>
        </w:rPr>
        <w:t>6.2.8 Assessment criteria – Restricted Discretionary and Discretionary Activities:</w:t>
      </w:r>
    </w:p>
    <w:p w:rsidR="00A468EF" w:rsidRPr="00A468EF" w:rsidRDefault="00A468EF" w:rsidP="00A468EF">
      <w:pPr>
        <w:rPr>
          <w:rFonts w:ascii="Arial" w:hAnsi="Arial" w:cs="Arial"/>
          <w:sz w:val="20"/>
          <w:szCs w:val="20"/>
          <w:lang w:val="en-US"/>
        </w:rPr>
      </w:pPr>
      <w:r w:rsidRPr="00A468EF">
        <w:rPr>
          <w:rFonts w:ascii="Arial" w:hAnsi="Arial" w:cs="Arial"/>
          <w:sz w:val="20"/>
          <w:szCs w:val="20"/>
          <w:lang w:val="en-US"/>
        </w:rPr>
        <w:t>Add 6.2.8U “Marae” and add in selected criteria as follows: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The suitability of the site, particularly in regard to the versatile values of the land, and the extent to which alternative sites or locations have been considered.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The impact of the scale, character and/or intensity of the use and its compatibility with surrounding activities.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The ability of any proposed buildings to be integrated with the character of the site and locality.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extent to which the activity affects the natural, cultural and heritage activities of the site. 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lang w:val="en-US"/>
        </w:rPr>
      </w:pPr>
      <w:r w:rsidRPr="00A468EF">
        <w:rPr>
          <w:rFonts w:ascii="Arial" w:hAnsi="Arial" w:cs="Arial"/>
          <w:i/>
          <w:sz w:val="20"/>
          <w:szCs w:val="20"/>
          <w:lang w:val="en-US"/>
        </w:rPr>
        <w:t>Whether the site can be adequately serviced.</w:t>
      </w:r>
    </w:p>
    <w:p w:rsidR="00A468EF" w:rsidRPr="00A468EF" w:rsidRDefault="00A468EF" w:rsidP="00A468EF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A468EF">
        <w:rPr>
          <w:rFonts w:ascii="Arial" w:hAnsi="Arial" w:cs="Arial"/>
          <w:i/>
          <w:sz w:val="20"/>
          <w:szCs w:val="20"/>
          <w:u w:val="single"/>
          <w:lang w:val="en-US"/>
        </w:rPr>
        <w:t>Matters of Consideration</w:t>
      </w:r>
    </w:p>
    <w:p w:rsidR="00A468EF" w:rsidRPr="00A468EF" w:rsidRDefault="00A468EF" w:rsidP="00A468EF"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The recognition of </w:t>
      </w:r>
      <w:proofErr w:type="spellStart"/>
      <w:r w:rsidRPr="00A468EF">
        <w:rPr>
          <w:rFonts w:ascii="Arial" w:hAnsi="Arial" w:cs="Arial"/>
          <w:i/>
          <w:sz w:val="20"/>
          <w:szCs w:val="20"/>
          <w:lang w:val="en-US"/>
        </w:rPr>
        <w:t>tikanga</w:t>
      </w:r>
      <w:proofErr w:type="spell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Maori values including enabling marae-based development in accordance with those advocated in the Hawke’s Bay Regional Resource Management Plan 2012 (POL UD6.1, POL UD6.2, </w:t>
      </w:r>
      <w:proofErr w:type="gramStart"/>
      <w:r w:rsidRPr="00A468EF">
        <w:rPr>
          <w:rFonts w:ascii="Arial" w:hAnsi="Arial" w:cs="Arial"/>
          <w:i/>
          <w:sz w:val="20"/>
          <w:szCs w:val="20"/>
          <w:lang w:val="en-US"/>
        </w:rPr>
        <w:t>OBJ34</w:t>
      </w:r>
      <w:proofErr w:type="gramEnd"/>
      <w:r w:rsidRPr="00A468EF">
        <w:rPr>
          <w:rFonts w:ascii="Arial" w:hAnsi="Arial" w:cs="Arial"/>
          <w:i/>
          <w:sz w:val="20"/>
          <w:szCs w:val="20"/>
          <w:lang w:val="en-US"/>
        </w:rPr>
        <w:t xml:space="preserve"> POL 57).</w:t>
      </w:r>
    </w:p>
    <w:p w:rsidR="00A468EF" w:rsidRDefault="00A468EF" w:rsidP="00A468EF">
      <w:pPr>
        <w:rPr>
          <w:b/>
          <w:bCs/>
        </w:rPr>
      </w:pPr>
    </w:p>
    <w:p w:rsidR="00A468EF" w:rsidRDefault="00A468EF" w:rsidP="007911AC"/>
    <w:sectPr w:rsidR="00A4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D1" w:rsidRDefault="000517D1" w:rsidP="000517D1">
      <w:pPr>
        <w:spacing w:after="0" w:line="240" w:lineRule="auto"/>
      </w:pPr>
      <w:r>
        <w:separator/>
      </w:r>
    </w:p>
  </w:endnote>
  <w:endnote w:type="continuationSeparator" w:id="0">
    <w:p w:rsidR="000517D1" w:rsidRDefault="000517D1" w:rsidP="000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D1" w:rsidRDefault="0005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D1" w:rsidRDefault="00051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D1" w:rsidRDefault="00051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D1" w:rsidRDefault="000517D1" w:rsidP="000517D1">
      <w:pPr>
        <w:spacing w:after="0" w:line="240" w:lineRule="auto"/>
      </w:pPr>
      <w:r>
        <w:separator/>
      </w:r>
    </w:p>
  </w:footnote>
  <w:footnote w:type="continuationSeparator" w:id="0">
    <w:p w:rsidR="000517D1" w:rsidRDefault="000517D1" w:rsidP="000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D1" w:rsidRDefault="00051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D1" w:rsidRDefault="00051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D1" w:rsidRDefault="00051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C"/>
    <w:rsid w:val="000517D1"/>
    <w:rsid w:val="001E6783"/>
    <w:rsid w:val="00472A51"/>
    <w:rsid w:val="0051783F"/>
    <w:rsid w:val="005A3AC6"/>
    <w:rsid w:val="00611F8B"/>
    <w:rsid w:val="00713681"/>
    <w:rsid w:val="007911AC"/>
    <w:rsid w:val="00825F3C"/>
    <w:rsid w:val="0086088B"/>
    <w:rsid w:val="008745E6"/>
    <w:rsid w:val="008E246B"/>
    <w:rsid w:val="009821C3"/>
    <w:rsid w:val="00A468EF"/>
    <w:rsid w:val="00AB20B3"/>
    <w:rsid w:val="00B53AC7"/>
    <w:rsid w:val="00C47BCF"/>
    <w:rsid w:val="00CA0493"/>
    <w:rsid w:val="00E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D8B37C7-88A3-4B3F-85C5-F3C34AF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D1"/>
  </w:style>
  <w:style w:type="paragraph" w:styleId="Footer">
    <w:name w:val="footer"/>
    <w:basedOn w:val="Normal"/>
    <w:link w:val="FooterChar"/>
    <w:uiPriority w:val="99"/>
    <w:unhideWhenUsed/>
    <w:rsid w:val="0005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D1"/>
  </w:style>
  <w:style w:type="paragraph" w:styleId="BalloonText">
    <w:name w:val="Balloon Text"/>
    <w:basedOn w:val="Normal"/>
    <w:link w:val="BalloonTextChar"/>
    <w:uiPriority w:val="99"/>
    <w:semiHidden/>
    <w:unhideWhenUsed/>
    <w:rsid w:val="0082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45667C-3ADF-4EB4-9623-1B16B97903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Minehan</dc:creator>
  <cp:keywords/>
  <dc:description/>
  <cp:lastModifiedBy>James Minehan</cp:lastModifiedBy>
  <cp:revision>10</cp:revision>
  <cp:lastPrinted>2021-02-04T03:04:00Z</cp:lastPrinted>
  <dcterms:created xsi:type="dcterms:W3CDTF">2021-02-04T01:27:00Z</dcterms:created>
  <dcterms:modified xsi:type="dcterms:W3CDTF">2021-02-04T03:04:00Z</dcterms:modified>
</cp:coreProperties>
</file>